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124538"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6779DC6E"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490A4EB0" w14:textId="77777777" w:rsidR="00B9479F" w:rsidRPr="00D5533A" w:rsidRDefault="00B9479F" w:rsidP="00B9479F">
      <w:pPr>
        <w:widowControl w:val="0"/>
        <w:autoSpaceDE w:val="0"/>
        <w:autoSpaceDN w:val="0"/>
        <w:spacing w:before="7" w:after="1" w:line="240" w:lineRule="auto"/>
        <w:ind w:left="100"/>
        <w:rPr>
          <w:rFonts w:ascii="Arial" w:eastAsia="MV Boli" w:hAnsi="MV Boli" w:cs="MV Boli"/>
          <w:b/>
          <w:i/>
          <w:sz w:val="12"/>
          <w:szCs w:val="24"/>
        </w:rPr>
      </w:pPr>
    </w:p>
    <w:tbl>
      <w:tblPr>
        <w:tblW w:w="0" w:type="auto"/>
        <w:tblInd w:w="156" w:type="dxa"/>
        <w:tblLayout w:type="fixed"/>
        <w:tblCellMar>
          <w:left w:w="0" w:type="dxa"/>
          <w:right w:w="0" w:type="dxa"/>
        </w:tblCellMar>
        <w:tblLook w:val="01E0" w:firstRow="1" w:lastRow="1" w:firstColumn="1" w:lastColumn="1" w:noHBand="0" w:noVBand="0"/>
      </w:tblPr>
      <w:tblGrid>
        <w:gridCol w:w="8646"/>
      </w:tblGrid>
      <w:tr w:rsidR="00B9479F" w:rsidRPr="001D1FA8" w14:paraId="6F385FB2" w14:textId="77777777" w:rsidTr="00836B95">
        <w:trPr>
          <w:trHeight w:val="2556"/>
        </w:trPr>
        <w:tc>
          <w:tcPr>
            <w:tcW w:w="8646" w:type="dxa"/>
          </w:tcPr>
          <w:p w14:paraId="2B7990E7" w14:textId="77777777" w:rsidR="00B9479F" w:rsidRPr="00321236" w:rsidRDefault="00B9479F" w:rsidP="00836B95">
            <w:pPr>
              <w:widowControl w:val="0"/>
              <w:autoSpaceDE w:val="0"/>
              <w:autoSpaceDN w:val="0"/>
              <w:spacing w:after="0" w:line="240" w:lineRule="auto"/>
              <w:ind w:left="179" w:right="177"/>
              <w:jc w:val="center"/>
              <w:rPr>
                <w:rFonts w:ascii="Arial" w:eastAsia="Arial" w:hAnsi="Arial" w:cs="Arial"/>
                <w:b/>
                <w:i/>
                <w:sz w:val="30"/>
                <w:highlight w:val="yellow"/>
                <w:lang w:bidi="en-US"/>
              </w:rPr>
            </w:pPr>
            <w:r w:rsidRPr="00321236">
              <w:rPr>
                <w:rFonts w:ascii="Arial" w:eastAsia="Arial" w:hAnsi="Arial" w:cs="Arial"/>
                <w:b/>
                <w:i/>
                <w:color w:val="2C2C2C"/>
                <w:sz w:val="30"/>
                <w:highlight w:val="yellow"/>
                <w:lang w:bidi="en-US"/>
              </w:rPr>
              <w:t>TREATMENT OF ANTISOCIAL PERSONALITY DISORDER: CLINICALLY SUPPORTED AND EVIDENCE SUPPORTED APPROACHES</w:t>
            </w:r>
          </w:p>
          <w:p w14:paraId="2E5E3588" w14:textId="4B846B63" w:rsidR="00B9479F" w:rsidRPr="009310B1" w:rsidRDefault="001D1FA8" w:rsidP="004442DE">
            <w:pPr>
              <w:widowControl w:val="0"/>
              <w:autoSpaceDE w:val="0"/>
              <w:autoSpaceDN w:val="0"/>
              <w:spacing w:before="301" w:after="0" w:line="240" w:lineRule="auto"/>
              <w:ind w:left="177" w:right="177"/>
              <w:jc w:val="center"/>
              <w:rPr>
                <w:rFonts w:ascii="Arial" w:eastAsia="Arial" w:hAnsi="Arial" w:cs="Arial"/>
                <w:b/>
                <w:sz w:val="30"/>
                <w:highlight w:val="yellow"/>
                <w:lang w:bidi="en-US"/>
              </w:rPr>
            </w:pPr>
            <w:r w:rsidRPr="009310B1">
              <w:rPr>
                <w:rFonts w:ascii="Arial" w:eastAsia="Arial" w:hAnsi="Arial" w:cs="Arial"/>
                <w:b/>
                <w:color w:val="2C2C2C"/>
                <w:sz w:val="30"/>
                <w:highlight w:val="yellow"/>
                <w:lang w:bidi="en-US"/>
              </w:rPr>
              <w:t>AUTHOR</w:t>
            </w:r>
            <w:r w:rsidR="00B9479F" w:rsidRPr="009310B1">
              <w:rPr>
                <w:rFonts w:ascii="Arial" w:eastAsia="Arial" w:hAnsi="Arial" w:cs="Arial"/>
                <w:b/>
                <w:color w:val="2C2C2C"/>
                <w:sz w:val="30"/>
                <w:highlight w:val="yellow"/>
                <w:lang w:bidi="en-US"/>
              </w:rPr>
              <w:t>: Dr. Carvajal, Ph.D.</w:t>
            </w:r>
          </w:p>
        </w:tc>
      </w:tr>
      <w:tr w:rsidR="00B9479F" w:rsidRPr="00321236" w14:paraId="47B4F96F" w14:textId="77777777" w:rsidTr="00836B95">
        <w:trPr>
          <w:trHeight w:val="1622"/>
        </w:trPr>
        <w:tc>
          <w:tcPr>
            <w:tcW w:w="8646" w:type="dxa"/>
          </w:tcPr>
          <w:p w14:paraId="3E25F597" w14:textId="47261594" w:rsidR="00435E4D" w:rsidRPr="00E4246D" w:rsidRDefault="00B9479F" w:rsidP="009310B1">
            <w:pPr>
              <w:widowControl w:val="0"/>
              <w:autoSpaceDE w:val="0"/>
              <w:autoSpaceDN w:val="0"/>
              <w:spacing w:before="145" w:after="0" w:line="240" w:lineRule="auto"/>
              <w:jc w:val="center"/>
              <w:rPr>
                <w:rFonts w:ascii="Arial" w:eastAsia="Arial" w:hAnsi="Arial" w:cs="Arial"/>
                <w:b/>
                <w:color w:val="2C2C2C"/>
                <w:sz w:val="30"/>
                <w:lang w:bidi="en-US"/>
              </w:rPr>
            </w:pPr>
            <w:r w:rsidRPr="00E4246D">
              <w:rPr>
                <w:rFonts w:ascii="Arial" w:eastAsia="Arial" w:hAnsi="Arial" w:cs="Arial"/>
                <w:b/>
                <w:color w:val="2C2C2C"/>
                <w:sz w:val="30"/>
                <w:highlight w:val="yellow"/>
                <w:lang w:bidi="en-US"/>
              </w:rPr>
              <w:t>3.0</w:t>
            </w:r>
            <w:r w:rsidRPr="00E4246D">
              <w:rPr>
                <w:rFonts w:ascii="Arial" w:eastAsia="Arial" w:hAnsi="Arial" w:cs="Arial"/>
                <w:b/>
                <w:color w:val="2C2C2C"/>
                <w:sz w:val="30"/>
                <w:lang w:bidi="en-US"/>
              </w:rPr>
              <w:t xml:space="preserve"> CE Credits</w:t>
            </w:r>
            <w:r w:rsidR="003F29FF" w:rsidRPr="00E4246D">
              <w:rPr>
                <w:rFonts w:ascii="Arial" w:eastAsia="Arial" w:hAnsi="Arial" w:cs="Arial"/>
                <w:b/>
                <w:color w:val="2C2C2C"/>
                <w:sz w:val="30"/>
                <w:lang w:bidi="en-US"/>
              </w:rPr>
              <w:t xml:space="preserve"> </w:t>
            </w:r>
          </w:p>
          <w:p w14:paraId="60BC1FD4" w14:textId="5570E8E2" w:rsidR="00B9479F" w:rsidRPr="00E4246D" w:rsidRDefault="003F29FF" w:rsidP="009310B1">
            <w:pPr>
              <w:widowControl w:val="0"/>
              <w:autoSpaceDE w:val="0"/>
              <w:autoSpaceDN w:val="0"/>
              <w:spacing w:before="145" w:after="0" w:line="240" w:lineRule="auto"/>
              <w:jc w:val="center"/>
              <w:rPr>
                <w:rFonts w:ascii="Arial" w:eastAsia="Arial" w:hAnsi="Arial" w:cs="Arial"/>
                <w:b/>
                <w:sz w:val="30"/>
                <w:lang w:bidi="en-US"/>
              </w:rPr>
            </w:pPr>
            <w:r w:rsidRPr="00E4246D">
              <w:rPr>
                <w:rFonts w:ascii="Arial" w:eastAsia="Arial" w:hAnsi="Arial" w:cs="Arial"/>
                <w:b/>
                <w:color w:val="2C2C2C"/>
                <w:sz w:val="30"/>
                <w:lang w:bidi="en-US"/>
              </w:rPr>
              <w:t>HOMESTUDY</w:t>
            </w:r>
          </w:p>
          <w:p w14:paraId="2C1E0513" w14:textId="77777777" w:rsidR="00B9479F" w:rsidRPr="00E4246D" w:rsidRDefault="00B9479F" w:rsidP="009310B1">
            <w:pPr>
              <w:widowControl w:val="0"/>
              <w:autoSpaceDE w:val="0"/>
              <w:autoSpaceDN w:val="0"/>
              <w:spacing w:before="255" w:after="0" w:line="240" w:lineRule="auto"/>
              <w:ind w:right="177"/>
              <w:jc w:val="center"/>
              <w:rPr>
                <w:rFonts w:ascii="Arial" w:eastAsia="Arial" w:hAnsi="Arial" w:cs="Arial"/>
                <w:b/>
                <w:sz w:val="30"/>
                <w:lang w:bidi="en-US"/>
              </w:rPr>
            </w:pPr>
            <w:r w:rsidRPr="00E4246D">
              <w:rPr>
                <w:rFonts w:ascii="Arial" w:eastAsia="Arial" w:hAnsi="Arial" w:cs="Arial"/>
                <w:b/>
                <w:color w:val="303030"/>
                <w:sz w:val="30"/>
                <w:lang w:bidi="en-US"/>
              </w:rPr>
              <w:t xml:space="preserve">Held online at </w:t>
            </w:r>
            <w:hyperlink r:id="rId9">
              <w:r w:rsidRPr="00E4246D">
                <w:rPr>
                  <w:rFonts w:ascii="Arial" w:eastAsia="Arial" w:hAnsi="Arial" w:cs="Arial"/>
                  <w:b/>
                  <w:color w:val="303030"/>
                  <w:sz w:val="30"/>
                  <w:lang w:bidi="en-US"/>
                </w:rPr>
                <w:t>www.webinarceclasses.com</w:t>
              </w:r>
            </w:hyperlink>
          </w:p>
          <w:p w14:paraId="0617593B" w14:textId="604FF03A" w:rsidR="009310B1" w:rsidRPr="00E4246D" w:rsidRDefault="00B9479F" w:rsidP="009310B1">
            <w:pPr>
              <w:widowControl w:val="0"/>
              <w:autoSpaceDE w:val="0"/>
              <w:autoSpaceDN w:val="0"/>
              <w:spacing w:before="257" w:after="0" w:line="256" w:lineRule="exact"/>
              <w:jc w:val="center"/>
              <w:rPr>
                <w:rFonts w:ascii="Arial" w:eastAsia="Arial" w:hAnsi="Arial" w:cs="Arial"/>
                <w:b/>
                <w:color w:val="303030"/>
                <w:sz w:val="24"/>
                <w:lang w:bidi="en-US"/>
              </w:rPr>
            </w:pPr>
            <w:r w:rsidRPr="00E4246D">
              <w:rPr>
                <w:rFonts w:ascii="Arial" w:eastAsia="Arial" w:hAnsi="Arial" w:cs="Arial"/>
                <w:b/>
                <w:color w:val="303030"/>
                <w:sz w:val="24"/>
                <w:lang w:bidi="en-US"/>
              </w:rPr>
              <w:t>Online registration</w:t>
            </w:r>
          </w:p>
          <w:p w14:paraId="16B56373" w14:textId="3672E739" w:rsidR="00B9479F" w:rsidRPr="00321236" w:rsidRDefault="009310B1" w:rsidP="009310B1">
            <w:pPr>
              <w:widowControl w:val="0"/>
              <w:autoSpaceDE w:val="0"/>
              <w:autoSpaceDN w:val="0"/>
              <w:spacing w:before="257" w:after="0" w:line="256" w:lineRule="exact"/>
              <w:ind w:left="2854" w:hanging="2854"/>
              <w:jc w:val="center"/>
              <w:rPr>
                <w:rFonts w:ascii="Arial" w:eastAsia="Arial" w:hAnsi="Arial" w:cs="Arial"/>
                <w:b/>
                <w:sz w:val="24"/>
                <w:highlight w:val="yellow"/>
                <w:lang w:bidi="en-US"/>
              </w:rPr>
            </w:pPr>
            <w:r w:rsidRPr="00E4246D">
              <w:rPr>
                <w:rFonts w:ascii="Arial" w:eastAsia="Arial" w:hAnsi="Arial" w:cs="Arial"/>
                <w:b/>
                <w:color w:val="303030"/>
                <w:sz w:val="24"/>
                <w:lang w:bidi="en-US"/>
              </w:rPr>
              <w:t xml:space="preserve">Cost: </w:t>
            </w:r>
            <w:r w:rsidR="004442DE" w:rsidRPr="00321236">
              <w:rPr>
                <w:rFonts w:ascii="Arial" w:eastAsia="Arial" w:hAnsi="Arial" w:cs="Arial"/>
                <w:b/>
                <w:color w:val="303030"/>
                <w:sz w:val="24"/>
                <w:highlight w:val="yellow"/>
                <w:lang w:bidi="en-US"/>
              </w:rPr>
              <w:t>$</w:t>
            </w:r>
            <w:r w:rsidR="002A4EC5">
              <w:rPr>
                <w:rFonts w:ascii="Arial" w:eastAsia="Arial" w:hAnsi="Arial" w:cs="Arial"/>
                <w:b/>
                <w:color w:val="303030"/>
                <w:sz w:val="24"/>
                <w:highlight w:val="yellow"/>
                <w:lang w:bidi="en-US"/>
              </w:rPr>
              <w:t xml:space="preserve">3 </w:t>
            </w:r>
            <w:r w:rsidR="002A4EC5" w:rsidRPr="00E4246D">
              <w:rPr>
                <w:rFonts w:ascii="Arial" w:eastAsia="Arial" w:hAnsi="Arial" w:cs="Arial"/>
                <w:b/>
                <w:color w:val="303030"/>
                <w:sz w:val="24"/>
                <w:lang w:bidi="en-US"/>
              </w:rPr>
              <w:t>DOLLARS</w:t>
            </w:r>
          </w:p>
        </w:tc>
      </w:tr>
    </w:tbl>
    <w:p w14:paraId="04D1FC2E" w14:textId="4FB62421" w:rsidR="00B9479F" w:rsidRDefault="00B9479F"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Audience: Psychologists, Clinical Social Workers, Psychiatrists, Psychiatric Nurses, Counselors, and Marriage and Family Therapists. </w:t>
      </w:r>
    </w:p>
    <w:p w14:paraId="151FCF3B" w14:textId="5FAE755A"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Instructional Level: Introductory (meant for entry-level professionals and beyond)</w:t>
      </w:r>
    </w:p>
    <w:p w14:paraId="13CF342C"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20F1F811"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6A61CF"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5B4764"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r w:rsidRPr="00321236">
        <w:rPr>
          <w:rFonts w:ascii="Times New Roman" w:eastAsia="Times New Roman" w:hAnsi="Times New Roman" w:cs="Times New Roman"/>
          <w:b/>
          <w:bCs/>
          <w:sz w:val="24"/>
          <w:szCs w:val="24"/>
          <w:highlight w:val="yellow"/>
          <w:lang w:bidi="en-US"/>
        </w:rPr>
        <w:lastRenderedPageBreak/>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321236" w:rsidRDefault="00697360" w:rsidP="00697360">
      <w:pPr>
        <w:spacing w:line="276" w:lineRule="auto"/>
        <w:rPr>
          <w:rFonts w:ascii="Times New Roman" w:eastAsia="Calibri" w:hAnsi="Times New Roman" w:cs="Times New Roman"/>
          <w:b/>
          <w:bCs/>
          <w:sz w:val="24"/>
          <w:szCs w:val="24"/>
          <w:highlight w:val="yellow"/>
        </w:rPr>
      </w:pPr>
      <w:r w:rsidRPr="00321236">
        <w:rPr>
          <w:rFonts w:ascii="Times New Roman" w:eastAsia="Calibri" w:hAnsi="Times New Roman" w:cs="Times New Roman"/>
          <w:sz w:val="24"/>
          <w:szCs w:val="24"/>
          <w:highlight w:val="yellow"/>
        </w:rPr>
        <w:t>1. Attendees will compare 3 Antisocial Personality Disorder treatment modalities that have evidence-based support</w:t>
      </w:r>
      <w:r w:rsidRPr="00321236">
        <w:rPr>
          <w:rFonts w:ascii="Times New Roman" w:eastAsia="Calibri" w:hAnsi="Times New Roman" w:cs="Times New Roman"/>
          <w:sz w:val="24"/>
          <w:szCs w:val="24"/>
          <w:highlight w:val="yellow"/>
        </w:rPr>
        <w:br/>
        <w:t>2. Attendees will identify 3 ways to use diversity in the treatment of Antisocial Personality Disorder</w:t>
      </w:r>
      <w:r w:rsidRPr="00321236">
        <w:rPr>
          <w:rFonts w:ascii="Times New Roman" w:eastAsia="Calibri" w:hAnsi="Times New Roman" w:cs="Times New Roman"/>
          <w:sz w:val="24"/>
          <w:szCs w:val="24"/>
          <w:highlight w:val="yellow"/>
        </w:rPr>
        <w:br/>
        <w:t>3. Attendees will describe 3 strategies for managing malingering during Antisocial Personality Disorder assessments</w:t>
      </w:r>
      <w:r w:rsidRPr="00321236">
        <w:rPr>
          <w:rFonts w:ascii="Times New Roman" w:eastAsia="Calibri" w:hAnsi="Times New Roman" w:cs="Times New Roman"/>
          <w:sz w:val="24"/>
          <w:szCs w:val="24"/>
          <w:highlight w:val="yellow"/>
        </w:rPr>
        <w:br/>
        <w:t>4. Attendees will list 3 types of psychotropic medications used to treat Antisocial Personality Disorder</w:t>
      </w:r>
    </w:p>
    <w:p w14:paraId="005DC33C" w14:textId="332D9A11" w:rsidR="00B9479F" w:rsidRPr="00321236" w:rsidRDefault="00697360"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
          <w:sz w:val="24"/>
          <w:szCs w:val="24"/>
          <w:highlight w:val="yellow"/>
        </w:rPr>
        <w:t>Course Description:</w:t>
      </w:r>
      <w:r w:rsidRPr="00321236">
        <w:rPr>
          <w:rFonts w:ascii="Times New Roman" w:eastAsia="Calibri" w:hAnsi="Times New Roman" w:cs="Times New Roman"/>
          <w:bCs/>
          <w:sz w:val="24"/>
          <w:szCs w:val="24"/>
          <w:highlight w:val="yellow"/>
        </w:rPr>
        <w:t xml:space="preserve"> </w:t>
      </w:r>
      <w:r w:rsidR="00B9479F" w:rsidRPr="00321236">
        <w:rPr>
          <w:rFonts w:ascii="Times New Roman" w:eastAsia="Calibri" w:hAnsi="Times New Roman" w:cs="Times New Roman"/>
          <w:bCs/>
          <w:sz w:val="24"/>
          <w:szCs w:val="24"/>
          <w:highlight w:val="yellow"/>
        </w:rPr>
        <w:t>This webinar is designed to introduce psychologist and other mental health professionals to the latest evidence supporting evidence-based treatment of antisocial personality disorder: Cognitive Behavioral Therapy, Schema Focused Therapy, and Mentalization-Based Treatment. It also identifies pros and cons in relation to the use of these modalities to treat Antisocial Personality Disorder. Lastly, it presents challenges encountered by all treatment modalities to working with this population, such as how to deal with manipulativeness and deceitfulness.</w:t>
      </w:r>
    </w:p>
    <w:p w14:paraId="28177C23"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The webinar reviews the latest research in the treatment of Antisocial Personality Disorder. It also draws on the objective experience of Dr. Carvajal while working at a psychiatric forensic hospital at a maximum-security prison. The webinar also focuses on limitations in the utilization of Schema Focus Therapy, Cognitive Behavioral Therapy, or Mentalization-Based Treatment to treat Antisocial Personality Disorder drawing on the research evidence and practice experience. The possibility that these treatments can offer Antisocial Personality Disorder individuals knowledge that they can use to manipulate others is the greatest risk discussed in this presentation. </w:t>
      </w:r>
    </w:p>
    <w:p w14:paraId="28020C0E" w14:textId="77777777" w:rsidR="00B9479F" w:rsidRPr="00D5533A" w:rsidRDefault="00B9479F" w:rsidP="00B9479F">
      <w:pPr>
        <w:widowControl w:val="0"/>
        <w:autoSpaceDE w:val="0"/>
        <w:autoSpaceDN w:val="0"/>
        <w:spacing w:before="1" w:after="0" w:line="276" w:lineRule="auto"/>
        <w:ind w:left="100" w:right="124"/>
        <w:rPr>
          <w:rFonts w:ascii="Times New Roman" w:eastAsia="MV Boli" w:hAnsi="Times New Roman" w:cs="Times New Roman"/>
          <w:sz w:val="24"/>
          <w:szCs w:val="24"/>
        </w:rPr>
      </w:pPr>
      <w:r w:rsidRPr="00321236">
        <w:rPr>
          <w:rFonts w:ascii="Times New Roman" w:eastAsia="MV Boli" w:hAnsi="Times New Roman" w:cs="Times New Roman"/>
          <w:i/>
          <w:sz w:val="24"/>
          <w:szCs w:val="24"/>
          <w:highlight w:val="yellow"/>
        </w:rPr>
        <w:t>Dr. Carvajal's</w:t>
      </w:r>
      <w:r w:rsidRPr="00321236">
        <w:rPr>
          <w:rFonts w:ascii="Times New Roman" w:eastAsia="MV Boli" w:hAnsi="Times New Roman" w:cs="Times New Roman"/>
          <w:b/>
          <w:i/>
          <w:sz w:val="24"/>
          <w:szCs w:val="24"/>
          <w:highlight w:val="yellow"/>
        </w:rPr>
        <w:t xml:space="preserve"> </w:t>
      </w:r>
      <w:r w:rsidRPr="00321236">
        <w:rPr>
          <w:rFonts w:ascii="Times New Roman" w:eastAsia="MV Boli" w:hAnsi="Times New Roman" w:cs="Times New Roman"/>
          <w:i/>
          <w:sz w:val="24"/>
          <w:szCs w:val="24"/>
          <w:highlight w:val="yellow"/>
        </w:rPr>
        <w:t>first Ph.D. is in Social and Personality Psychology from the University of Amherst. Dr. Carvajal's second Ph.D. is in Clinical Psychology from Virginia Polytechnic Institute and State University. He has worked in numerous settings for the past 10 years including forensic settings. Additionally, Dr. Carvajal has had a group practice for the past 7 years. Dr. Carvajal's background has led him to practice via the integration of well-researched, evidence-based approaches in combination with wisdom obtained from years of Dr. Carvajal reviews articles in the Journal of Individual Differences and the Journal of Clinical Psychology with a focus on research methods, statistics, and cultural analysis.</w:t>
      </w:r>
    </w:p>
    <w:p w14:paraId="719545EE" w14:textId="763D5640" w:rsidR="00B9479F" w:rsidRDefault="00B9479F"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2A22BB87" w14:textId="118101A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D288AA8" w14:textId="375C0A9A"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610F78EE" w14:textId="299F2B2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5A46AE09" w14:textId="648F84AE"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lastRenderedPageBreak/>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r w:rsidRPr="00D5533A">
        <w:rPr>
          <w:rFonts w:ascii="Times New Roman" w:eastAsia="MV Boli" w:hAnsi="Times New Roman" w:cs="Times New Roman"/>
          <w:sz w:val="24"/>
          <w:szCs w:val="24"/>
        </w:rPr>
        <w:t>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r w:rsidRPr="00D5533A">
        <w:rPr>
          <w:rFonts w:ascii="Times New Roman" w:eastAsia="MV Boli" w:hAnsi="Times New Roman" w:cs="Times New Roman"/>
          <w:sz w:val="24"/>
          <w:szCs w:val="24"/>
        </w:rPr>
        <w:lastRenderedPageBreak/>
        <w:t>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author receives an honorarium payment from webinarceclasses</w:t>
      </w:r>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"WebinarCEclasses is approved by the American Psychological Association to sponsor continuing education for psychologists. WebinarCEclasses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 is fully committed to conducting all activities in strict conformance with the American Psychological Association’s Ethical Principles of Psychologists and the standards of the Association of Social Work Boards.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 xml:space="preserve">lasses will comply with all legal and ethical responsibilities to be non-discriminatory in promotional activities, program content, and in the treatment of program participants. The monitoring and assessment of compliance with these standards will be the responsibility of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While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lastRenderedPageBreak/>
        <w:t xml:space="preserve">If the grievance concerns a workshop offering, its content, level of presentation, or the facilities in which the workshop was offered,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 xml:space="preserve">lasses CE program, in a specific regard,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Franklin Carvajal</w:t>
      </w:r>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9F"/>
    <w:rsid w:val="00124538"/>
    <w:rsid w:val="001D1FA8"/>
    <w:rsid w:val="002516FA"/>
    <w:rsid w:val="002A4EC5"/>
    <w:rsid w:val="00321236"/>
    <w:rsid w:val="003F29FF"/>
    <w:rsid w:val="004269A5"/>
    <w:rsid w:val="00435E4D"/>
    <w:rsid w:val="004442DE"/>
    <w:rsid w:val="00454DBC"/>
    <w:rsid w:val="00533742"/>
    <w:rsid w:val="00667CBF"/>
    <w:rsid w:val="00697360"/>
    <w:rsid w:val="006F6801"/>
    <w:rsid w:val="008759F8"/>
    <w:rsid w:val="008A637D"/>
    <w:rsid w:val="008D4BCE"/>
    <w:rsid w:val="009310B1"/>
    <w:rsid w:val="00B37BA2"/>
    <w:rsid w:val="00B9479F"/>
    <w:rsid w:val="00E4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styleId="UnresolvedMention">
    <w:name w:val="Unresolved Mention"/>
    <w:basedOn w:val="DefaultParagraphFont"/>
    <w:uiPriority w:val="99"/>
    <w:semiHidden/>
    <w:unhideWhenUsed/>
    <w:rsid w:val="00426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Franklin Carvajal</cp:lastModifiedBy>
  <cp:revision>20</cp:revision>
  <dcterms:created xsi:type="dcterms:W3CDTF">2020-07-19T17:33:00Z</dcterms:created>
  <dcterms:modified xsi:type="dcterms:W3CDTF">2021-02-28T18:26:00Z</dcterms:modified>
</cp:coreProperties>
</file>